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8F" w:rsidRDefault="00BA458F" w:rsidP="00BA458F">
      <w:pPr>
        <w:widowControl w:val="0"/>
        <w:jc w:val="both"/>
        <w:rPr>
          <w:rFonts w:ascii="Palatino Linotype" w:hAnsi="Palatino Linotype"/>
          <w:sz w:val="20"/>
          <w:szCs w:val="20"/>
        </w:rPr>
      </w:pPr>
    </w:p>
    <w:p w:rsidR="00A6774D" w:rsidRPr="00B51BA1" w:rsidRDefault="00A6774D" w:rsidP="00A6774D">
      <w:pPr>
        <w:jc w:val="center"/>
        <w:rPr>
          <w:rFonts w:ascii="Palatino Linotype" w:hAnsi="Palatino Linotype"/>
          <w:b/>
          <w:sz w:val="18"/>
          <w:szCs w:val="18"/>
        </w:rPr>
      </w:pPr>
      <w:r w:rsidRPr="00B51BA1">
        <w:rPr>
          <w:rFonts w:ascii="Palatino Linotype" w:hAnsi="Palatino Linotype"/>
          <w:b/>
          <w:sz w:val="18"/>
          <w:szCs w:val="18"/>
        </w:rPr>
        <w:t xml:space="preserve">Kiegészítő segédtábla </w:t>
      </w:r>
    </w:p>
    <w:p w:rsidR="00A6774D" w:rsidRPr="00B51BA1" w:rsidRDefault="00A6774D" w:rsidP="00A6774D">
      <w:pPr>
        <w:jc w:val="center"/>
        <w:rPr>
          <w:rFonts w:ascii="Palatino Linotype" w:hAnsi="Palatino Linotype"/>
          <w:b/>
          <w:sz w:val="18"/>
          <w:szCs w:val="18"/>
        </w:rPr>
      </w:pPr>
      <w:proofErr w:type="gramStart"/>
      <w:r w:rsidRPr="00B51BA1">
        <w:rPr>
          <w:rFonts w:ascii="Palatino Linotype" w:hAnsi="Palatino Linotype"/>
          <w:b/>
          <w:sz w:val="18"/>
          <w:szCs w:val="18"/>
        </w:rPr>
        <w:t>a</w:t>
      </w:r>
      <w:proofErr w:type="gramEnd"/>
      <w:r w:rsidRPr="00B51BA1">
        <w:rPr>
          <w:rFonts w:ascii="Palatino Linotype" w:hAnsi="Palatino Linotype"/>
          <w:b/>
          <w:sz w:val="18"/>
          <w:szCs w:val="18"/>
        </w:rPr>
        <w:t xml:space="preserve"> rendezett munkaügyi kapcsolatok feltételeiről </w:t>
      </w:r>
    </w:p>
    <w:p w:rsidR="00A6774D" w:rsidRPr="00B51BA1" w:rsidRDefault="00A6774D" w:rsidP="00A6774D">
      <w:pPr>
        <w:rPr>
          <w:rFonts w:ascii="Palatino Linotype" w:hAnsi="Palatino Linotype"/>
          <w:sz w:val="18"/>
          <w:szCs w:val="18"/>
        </w:rPr>
      </w:pPr>
    </w:p>
    <w:p w:rsidR="00A6774D" w:rsidRPr="00B51BA1" w:rsidRDefault="00A6774D" w:rsidP="00A6774D">
      <w:pPr>
        <w:rPr>
          <w:rFonts w:ascii="Palatino Linotype" w:hAnsi="Palatino Linotype"/>
          <w:b/>
          <w:sz w:val="18"/>
          <w:szCs w:val="18"/>
        </w:rPr>
      </w:pPr>
      <w:r w:rsidRPr="00B51BA1">
        <w:rPr>
          <w:rFonts w:ascii="Palatino Linotype" w:hAnsi="Palatino Linotype"/>
          <w:b/>
          <w:sz w:val="18"/>
          <w:szCs w:val="18"/>
        </w:rPr>
        <w:t>1. Támogatást kizáró feltételek:</w:t>
      </w:r>
    </w:p>
    <w:p w:rsidR="00A6774D" w:rsidRDefault="00A6774D" w:rsidP="00A6774D">
      <w:pPr>
        <w:rPr>
          <w:rFonts w:ascii="Palatino Linotype" w:hAnsi="Palatino Linotyp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6"/>
      </w:tblGrid>
      <w:tr w:rsidR="00A6774D" w:rsidRPr="002D6E99" w:rsidTr="00AA6F03"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jc w:val="center"/>
              <w:rPr>
                <w:rFonts w:ascii="Palatino Linotype" w:eastAsia="Calibri" w:hAnsi="Palatino Linotype"/>
                <w:b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b/>
                <w:sz w:val="18"/>
                <w:szCs w:val="18"/>
                <w:lang w:eastAsia="en-US"/>
              </w:rPr>
              <w:t>Jogsértés</w:t>
            </w:r>
          </w:p>
        </w:tc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jc w:val="center"/>
              <w:rPr>
                <w:rFonts w:ascii="Palatino Linotype" w:eastAsia="Calibri" w:hAnsi="Palatino Linotype"/>
                <w:b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b/>
                <w:sz w:val="18"/>
                <w:szCs w:val="18"/>
                <w:lang w:eastAsia="en-US"/>
              </w:rPr>
              <w:t>Jogkövetkezmény</w:t>
            </w:r>
          </w:p>
        </w:tc>
      </w:tr>
      <w:tr w:rsidR="00A6774D" w:rsidRPr="002D6E99" w:rsidTr="00AA6F03"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Art. 16. § (4) bekezdés a) pontjában, vagy 16. § (4a) bekezdésében, az </w:t>
            </w:r>
            <w:proofErr w:type="spellStart"/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Eft</w:t>
            </w:r>
            <w:proofErr w:type="spellEnd"/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. 11. §</w:t>
            </w:r>
            <w:proofErr w:type="spellStart"/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-ában</w:t>
            </w:r>
            <w:proofErr w:type="spellEnd"/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 foglalt jogviszony létesítésével összefüggő bejelentési kötelezettség megsértése </w:t>
            </w:r>
          </w:p>
        </w:tc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munkaügyi hatóság, bányahatóság, adóhatóság illetve bíróság a támogatás igénylését megelőző két éven belül – 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u w:val="single"/>
                <w:lang w:eastAsia="en-US"/>
              </w:rPr>
              <w:t>a korábbival azonos jogsértés elkövetése miatt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 – jogerős és végrehajtható bírsággal sújtott vagy a központi költségvetésbe befizetésre kötelezett </w:t>
            </w:r>
          </w:p>
        </w:tc>
      </w:tr>
      <w:tr w:rsidR="00A6774D" w:rsidRPr="002D6E99" w:rsidTr="00AA6F03"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Mt. 34. §</w:t>
            </w:r>
            <w:proofErr w:type="spellStart"/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-ban</w:t>
            </w:r>
            <w:proofErr w:type="spellEnd"/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 meghatározottak (életkori feltételek munkaviszony létesítésénél, gyermekmunka tilalma) megsértése</w:t>
            </w:r>
          </w:p>
        </w:tc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munkaügyi hatóság, bányahatóság illetve bíróság a támogatás igénylését megelőző két éven belül – 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u w:val="single"/>
                <w:lang w:eastAsia="en-US"/>
              </w:rPr>
              <w:t xml:space="preserve">a korábbival azonos jogsértés elkövetése miatt 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– jogerős és végrehajtható bírsággal sújtott vagy a központi költségvetésbe befizetésre kötelezett</w:t>
            </w:r>
          </w:p>
        </w:tc>
      </w:tr>
      <w:tr w:rsidR="00A6774D" w:rsidRPr="002D6E99" w:rsidTr="00AA6F03"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Jogszabályban, kollektív szerződésben, ágazatra kiterjesztett kollektív szerződésben megállapított munkabér mértékére és kifizetés határidejére vonatkozó rendelkezések megsértése</w:t>
            </w:r>
          </w:p>
        </w:tc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munkaügyi hatóság, bányahatóság illetve bíróság a támogatás igénylését megelőző két éven belül – 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u w:val="single"/>
                <w:lang w:eastAsia="en-US"/>
              </w:rPr>
              <w:t xml:space="preserve">a korábbival azonos jogsértés elkövetése miatt 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– jogerős és végrehajtható bírsággal sújtott vagy a központi költségvetésbe befizetésre kötelezett</w:t>
            </w:r>
          </w:p>
        </w:tc>
      </w:tr>
      <w:tr w:rsidR="00A6774D" w:rsidRPr="002D6E99" w:rsidTr="00AA6F03"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Munkaerő kölcsönzésre vonatkozó, Mt. 215. § (1) bekezdésének, a nyilvántartásba vétellel kapcsolatos szabályok megsértése</w:t>
            </w:r>
          </w:p>
        </w:tc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munkaügyi hatóság, bányahatóság illetve bíróság a támogatás igénylését megelőző két éven belül – 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u w:val="single"/>
                <w:lang w:eastAsia="en-US"/>
              </w:rPr>
              <w:t xml:space="preserve">a korábbival azonos jogsértés elkövetése miatt 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– jogerős és végrehajtható bírsággal sújtott vagy a központi költségvetésbe befizetésre kötelezett</w:t>
            </w:r>
          </w:p>
        </w:tc>
      </w:tr>
      <w:tr w:rsidR="00A6774D" w:rsidRPr="002D6E99" w:rsidTr="00AA6F03"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proofErr w:type="spellStart"/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Ebktv</w:t>
            </w:r>
            <w:proofErr w:type="spellEnd"/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. alapján egyenlő bánásmód követelményének megsértése</w:t>
            </w:r>
          </w:p>
        </w:tc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egyenlő bánásmód hatóság illetve bíróság a támogatás igénylését megelőző két éven belül – 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u w:val="single"/>
                <w:lang w:eastAsia="en-US"/>
              </w:rPr>
              <w:t>a korábbival azonos jogsértés elkövetése miatt</w:t>
            </w: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 xml:space="preserve"> – jogerős és végrehajtható bírsággal sújtott vagy a központi költségvetésbe befizetésre kötelezett</w:t>
            </w:r>
          </w:p>
        </w:tc>
      </w:tr>
      <w:tr w:rsidR="00A6774D" w:rsidRPr="00CC5770" w:rsidTr="00AA6F03">
        <w:tc>
          <w:tcPr>
            <w:tcW w:w="4606" w:type="dxa"/>
            <w:shd w:val="clear" w:color="auto" w:fill="auto"/>
          </w:tcPr>
          <w:p w:rsidR="00A6774D" w:rsidRPr="002D6E99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Harmadik országbeli állampolgár munkavállalási engedély, vagy a harmadik országbeli állampolgárok beutazásáról és tartózkodásáról szóló törvény szerinti keresőtevékenység folytatása céljából összevont engedélyezési eljárás keretében kiadott összevont engedély nélkül történő foglalkoztatása</w:t>
            </w:r>
          </w:p>
        </w:tc>
        <w:tc>
          <w:tcPr>
            <w:tcW w:w="4606" w:type="dxa"/>
            <w:shd w:val="clear" w:color="auto" w:fill="auto"/>
          </w:tcPr>
          <w:p w:rsidR="00A6774D" w:rsidRPr="00CC5770" w:rsidRDefault="00A6774D" w:rsidP="00AA6F03">
            <w:pPr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</w:pPr>
            <w:r w:rsidRPr="002D6E99">
              <w:rPr>
                <w:rFonts w:ascii="Palatino Linotype" w:eastAsia="Calibri" w:hAnsi="Palatino Linotype"/>
                <w:sz w:val="18"/>
                <w:szCs w:val="18"/>
                <w:lang w:eastAsia="en-US"/>
              </w:rPr>
              <w:t>hatóság, illetve bíróság a költségvetési támogatás igénylésének időpontját megelőző két éven belül jogerős és végrehajtható bírsággal sújtott vagy a központi költségvetésbe történő befizetésre kötelezett.</w:t>
            </w:r>
          </w:p>
        </w:tc>
      </w:tr>
    </w:tbl>
    <w:p w:rsidR="00A6774D" w:rsidRDefault="00A6774D" w:rsidP="00A6774D"/>
    <w:p w:rsidR="00A6774D" w:rsidRDefault="00A6774D" w:rsidP="00A6774D"/>
    <w:p w:rsidR="00A6774D" w:rsidRPr="00B025D6" w:rsidRDefault="00A6774D" w:rsidP="00A6774D">
      <w:pPr>
        <w:tabs>
          <w:tab w:val="center" w:pos="6840"/>
        </w:tabs>
        <w:jc w:val="both"/>
        <w:rPr>
          <w:rFonts w:ascii="Palatino Linotype" w:hAnsi="Palatino Linotype"/>
          <w:sz w:val="18"/>
          <w:szCs w:val="18"/>
        </w:rPr>
      </w:pPr>
      <w:r w:rsidRPr="0005398E">
        <w:rPr>
          <w:rFonts w:ascii="Palatino Linotype" w:hAnsi="Palatino Linotype"/>
          <w:sz w:val="20"/>
          <w:szCs w:val="20"/>
        </w:rPr>
        <w:t>Kelt</w:t>
      </w:r>
      <w:proofErr w:type="gramStart"/>
      <w:r w:rsidRPr="0005398E">
        <w:rPr>
          <w:rFonts w:ascii="Palatino Linotype" w:hAnsi="Palatino Linotype"/>
          <w:sz w:val="20"/>
          <w:szCs w:val="20"/>
        </w:rPr>
        <w:t>: …</w:t>
      </w:r>
      <w:proofErr w:type="gramEnd"/>
      <w:r w:rsidRPr="0005398E">
        <w:rPr>
          <w:rFonts w:ascii="Palatino Linotype" w:hAnsi="Palatino Linotype"/>
          <w:sz w:val="20"/>
          <w:szCs w:val="20"/>
        </w:rPr>
        <w:t>……………….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Pr="00B025D6">
        <w:rPr>
          <w:rFonts w:ascii="Palatino Linotype" w:hAnsi="Palatino Linotype"/>
          <w:sz w:val="18"/>
          <w:szCs w:val="18"/>
        </w:rPr>
        <w:t>……………………………………</w:t>
      </w:r>
    </w:p>
    <w:p w:rsidR="00A6774D" w:rsidRDefault="00A6774D" w:rsidP="00A6774D">
      <w:pPr>
        <w:tabs>
          <w:tab w:val="center" w:pos="6840"/>
        </w:tabs>
        <w:jc w:val="both"/>
        <w:rPr>
          <w:rFonts w:ascii="Palatino Linotype" w:hAnsi="Palatino Linotype"/>
          <w:sz w:val="20"/>
          <w:szCs w:val="20"/>
        </w:rPr>
      </w:pPr>
      <w:r w:rsidRPr="00594B1E"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 xml:space="preserve">Veszprém Megyei Kormányhivatal </w:t>
      </w:r>
    </w:p>
    <w:p w:rsidR="00A6774D" w:rsidRPr="00594B1E" w:rsidRDefault="00A6774D" w:rsidP="00A6774D">
      <w:pPr>
        <w:tabs>
          <w:tab w:val="center" w:pos="6840"/>
        </w:tabs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  <w:t>Társadalombiztosítási és Foglalkoztatási Főosztály</w:t>
      </w:r>
    </w:p>
    <w:p w:rsidR="00A6774D" w:rsidRPr="0005398E" w:rsidRDefault="00A6774D" w:rsidP="00A6774D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0"/>
          <w:szCs w:val="20"/>
        </w:rPr>
      </w:pPr>
    </w:p>
    <w:p w:rsidR="00A6774D" w:rsidRPr="0005398E" w:rsidRDefault="00A6774D" w:rsidP="00A6774D">
      <w:pPr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 xml:space="preserve">A </w:t>
      </w:r>
      <w:proofErr w:type="gramStart"/>
      <w:r w:rsidRPr="0005398E">
        <w:rPr>
          <w:rFonts w:ascii="Palatino Linotype" w:hAnsi="Palatino Linotype"/>
          <w:sz w:val="20"/>
          <w:szCs w:val="20"/>
        </w:rPr>
        <w:t>tájékoztatót …</w:t>
      </w:r>
      <w:proofErr w:type="gramEnd"/>
      <w:r>
        <w:rPr>
          <w:rFonts w:ascii="Palatino Linotype" w:hAnsi="Palatino Linotype"/>
          <w:sz w:val="20"/>
          <w:szCs w:val="20"/>
        </w:rPr>
        <w:t>….</w:t>
      </w:r>
      <w:r w:rsidRPr="0005398E">
        <w:rPr>
          <w:rFonts w:ascii="Palatino Linotype" w:hAnsi="Palatino Linotype"/>
          <w:sz w:val="20"/>
          <w:szCs w:val="20"/>
        </w:rPr>
        <w:t>………….. napon átvettem.</w:t>
      </w:r>
    </w:p>
    <w:p w:rsidR="00A6774D" w:rsidRPr="0005398E" w:rsidRDefault="00A6774D" w:rsidP="00A6774D">
      <w:pPr>
        <w:rPr>
          <w:rFonts w:ascii="Palatino Linotype" w:hAnsi="Palatino Linotype"/>
          <w:sz w:val="20"/>
          <w:szCs w:val="20"/>
        </w:rPr>
      </w:pPr>
    </w:p>
    <w:p w:rsidR="00A6774D" w:rsidRPr="0005398E" w:rsidRDefault="00A6774D" w:rsidP="00A6774D">
      <w:pPr>
        <w:rPr>
          <w:rFonts w:ascii="Palatino Linotype" w:hAnsi="Palatino Linotype"/>
          <w:sz w:val="20"/>
          <w:szCs w:val="20"/>
        </w:rPr>
      </w:pPr>
    </w:p>
    <w:p w:rsidR="00A6774D" w:rsidRPr="0005398E" w:rsidRDefault="00A6774D" w:rsidP="00A6774D">
      <w:pPr>
        <w:rPr>
          <w:rFonts w:ascii="Palatino Linotype" w:hAnsi="Palatino Linotype"/>
          <w:sz w:val="20"/>
          <w:szCs w:val="20"/>
        </w:rPr>
      </w:pPr>
    </w:p>
    <w:p w:rsidR="00A6774D" w:rsidRPr="0005398E" w:rsidRDefault="00A6774D" w:rsidP="00A6774D">
      <w:pPr>
        <w:tabs>
          <w:tab w:val="center" w:pos="6840"/>
        </w:tabs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05398E">
        <w:rPr>
          <w:rFonts w:ascii="Palatino Linotype" w:hAnsi="Palatino Linotype"/>
          <w:sz w:val="20"/>
          <w:szCs w:val="20"/>
        </w:rPr>
        <w:t>………………………………</w:t>
      </w:r>
    </w:p>
    <w:p w:rsidR="00A6774D" w:rsidRDefault="00A6774D" w:rsidP="00A6774D">
      <w:pPr>
        <w:tabs>
          <w:tab w:val="center" w:pos="6840"/>
        </w:tabs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7D58F7">
        <w:rPr>
          <w:rFonts w:ascii="Palatino Linotype" w:hAnsi="Palatino Linotype"/>
          <w:sz w:val="20"/>
          <w:szCs w:val="20"/>
        </w:rPr>
        <w:t>cégszerű</w:t>
      </w:r>
      <w:r w:rsidRPr="0005398E">
        <w:rPr>
          <w:rFonts w:ascii="Palatino Linotype" w:hAnsi="Palatino Linotype"/>
          <w:sz w:val="20"/>
          <w:szCs w:val="20"/>
        </w:rPr>
        <w:t xml:space="preserve"> aláírása</w:t>
      </w:r>
    </w:p>
    <w:p w:rsidR="00A6774D" w:rsidRPr="00BA458F" w:rsidRDefault="00A6774D" w:rsidP="00A6774D"/>
    <w:p w:rsidR="00FD5FAB" w:rsidRPr="00BA458F" w:rsidRDefault="00FD5FAB" w:rsidP="00A6774D">
      <w:pPr>
        <w:jc w:val="center"/>
      </w:pPr>
    </w:p>
    <w:sectPr w:rsidR="00FD5FAB" w:rsidRPr="00BA458F" w:rsidSect="005A43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58F" w:rsidRDefault="00BA458F" w:rsidP="00BA458F">
      <w:r>
        <w:separator/>
      </w:r>
    </w:p>
  </w:endnote>
  <w:endnote w:type="continuationSeparator" w:id="0">
    <w:p w:rsidR="00BA458F" w:rsidRDefault="00BA458F" w:rsidP="00BA4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58F" w:rsidRDefault="00BA458F" w:rsidP="00BA458F">
      <w:r>
        <w:separator/>
      </w:r>
    </w:p>
  </w:footnote>
  <w:footnote w:type="continuationSeparator" w:id="0">
    <w:p w:rsidR="00BA458F" w:rsidRDefault="00BA458F" w:rsidP="00BA45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58F" w:rsidRPr="002C0066" w:rsidRDefault="009208DC" w:rsidP="00BA458F">
    <w:pPr>
      <w:pStyle w:val="lfej"/>
      <w:jc w:val="right"/>
      <w:rPr>
        <w:b/>
        <w:color w:val="7F7F7F" w:themeColor="text1" w:themeTint="80"/>
      </w:rPr>
    </w:pPr>
    <w:r>
      <w:rPr>
        <w:b/>
        <w:color w:val="7F7F7F" w:themeColor="text1" w:themeTint="80"/>
      </w:rPr>
      <w:t>6</w:t>
    </w:r>
    <w:r w:rsidR="00BA458F" w:rsidRPr="002C0066">
      <w:rPr>
        <w:b/>
        <w:color w:val="7F7F7F" w:themeColor="text1" w:themeTint="80"/>
      </w:rPr>
      <w:t>. sz</w:t>
    </w:r>
    <w:r w:rsidR="00E464E1" w:rsidRPr="002C0066">
      <w:rPr>
        <w:b/>
        <w:color w:val="7F7F7F" w:themeColor="text1" w:themeTint="80"/>
      </w:rPr>
      <w:t>ámú</w:t>
    </w:r>
    <w:r w:rsidR="00BA458F" w:rsidRPr="002C0066">
      <w:rPr>
        <w:b/>
        <w:color w:val="7F7F7F" w:themeColor="text1" w:themeTint="80"/>
      </w:rPr>
      <w:t xml:space="preserve"> melléklet</w:t>
    </w:r>
  </w:p>
  <w:p w:rsidR="00BA458F" w:rsidRDefault="00BA458F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A3869"/>
    <w:multiLevelType w:val="hybridMultilevel"/>
    <w:tmpl w:val="9C329EF0"/>
    <w:lvl w:ilvl="0" w:tplc="0204CE62">
      <w:start w:val="1"/>
      <w:numFmt w:val="lowerLetter"/>
      <w:lvlText w:val="%1)"/>
      <w:lvlJc w:val="left"/>
      <w:pPr>
        <w:tabs>
          <w:tab w:val="num" w:pos="924"/>
        </w:tabs>
        <w:ind w:left="1644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04CE62">
      <w:start w:val="1"/>
      <w:numFmt w:val="lowerLetter"/>
      <w:lvlText w:val="%3)"/>
      <w:lvlJc w:val="left"/>
      <w:pPr>
        <w:tabs>
          <w:tab w:val="num" w:pos="1620"/>
        </w:tabs>
        <w:ind w:left="234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945F64"/>
    <w:multiLevelType w:val="hybridMultilevel"/>
    <w:tmpl w:val="841E135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C52B1"/>
    <w:multiLevelType w:val="hybridMultilevel"/>
    <w:tmpl w:val="1B387BEE"/>
    <w:lvl w:ilvl="0" w:tplc="0204CE62">
      <w:start w:val="1"/>
      <w:numFmt w:val="lowerLetter"/>
      <w:lvlText w:val="%1)"/>
      <w:lvlJc w:val="left"/>
      <w:pPr>
        <w:tabs>
          <w:tab w:val="num" w:pos="924"/>
        </w:tabs>
        <w:ind w:left="1644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8E223B"/>
    <w:multiLevelType w:val="hybridMultilevel"/>
    <w:tmpl w:val="B36259A2"/>
    <w:lvl w:ilvl="0" w:tplc="0204CE62">
      <w:start w:val="1"/>
      <w:numFmt w:val="lowerLetter"/>
      <w:lvlText w:val="%1)"/>
      <w:lvlJc w:val="left"/>
      <w:pPr>
        <w:tabs>
          <w:tab w:val="num" w:pos="924"/>
        </w:tabs>
        <w:ind w:left="1644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9">
      <w:start w:val="1"/>
      <w:numFmt w:val="lowerLetter"/>
      <w:lvlText w:val="%3."/>
      <w:lvlJc w:val="left"/>
      <w:pPr>
        <w:tabs>
          <w:tab w:val="num" w:pos="162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58F"/>
    <w:rsid w:val="002478EF"/>
    <w:rsid w:val="002B38A8"/>
    <w:rsid w:val="002C0066"/>
    <w:rsid w:val="002F6BEB"/>
    <w:rsid w:val="00340BFD"/>
    <w:rsid w:val="003C4B83"/>
    <w:rsid w:val="00427946"/>
    <w:rsid w:val="00430BD5"/>
    <w:rsid w:val="004A08BF"/>
    <w:rsid w:val="004E2CCA"/>
    <w:rsid w:val="005A4369"/>
    <w:rsid w:val="005C1861"/>
    <w:rsid w:val="006C4210"/>
    <w:rsid w:val="00716D88"/>
    <w:rsid w:val="007C1B87"/>
    <w:rsid w:val="007D58F7"/>
    <w:rsid w:val="0086305C"/>
    <w:rsid w:val="009208DC"/>
    <w:rsid w:val="00A6774D"/>
    <w:rsid w:val="00BA458F"/>
    <w:rsid w:val="00C44701"/>
    <w:rsid w:val="00CA7C1C"/>
    <w:rsid w:val="00CB0E8D"/>
    <w:rsid w:val="00E27CB2"/>
    <w:rsid w:val="00E464E1"/>
    <w:rsid w:val="00EA48CF"/>
    <w:rsid w:val="00FD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A4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BA458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BA458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semiHidden/>
    <w:unhideWhenUsed/>
    <w:rsid w:val="00BA458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BA458F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2359</Characters>
  <Application>Microsoft Office Word</Application>
  <DocSecurity>0</DocSecurity>
  <Lines>19</Lines>
  <Paragraphs>5</Paragraphs>
  <ScaleCrop>false</ScaleCrop>
  <Company>NFSZ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12</cp:revision>
  <dcterms:created xsi:type="dcterms:W3CDTF">2015-04-20T10:11:00Z</dcterms:created>
  <dcterms:modified xsi:type="dcterms:W3CDTF">2017-03-01T09:58:00Z</dcterms:modified>
</cp:coreProperties>
</file>